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DA46" w14:textId="77777777" w:rsidR="006B5136" w:rsidRPr="00F12E32" w:rsidRDefault="00DE454E">
      <w:pPr>
        <w:rPr>
          <w:rFonts w:ascii="Arial" w:hAnsi="Arial" w:cs="Arial"/>
          <w:b/>
          <w:sz w:val="32"/>
          <w:szCs w:val="32"/>
        </w:rPr>
      </w:pPr>
      <w:r w:rsidRPr="00F12E32">
        <w:rPr>
          <w:rFonts w:ascii="Arial" w:hAnsi="Arial" w:cs="Arial"/>
          <w:b/>
          <w:sz w:val="32"/>
          <w:szCs w:val="32"/>
        </w:rPr>
        <w:t>EXECUTIVE SUMMARY</w:t>
      </w:r>
    </w:p>
    <w:p w14:paraId="60E66467" w14:textId="77777777" w:rsidR="00DE454E" w:rsidRPr="00F12E32" w:rsidRDefault="00DE454E" w:rsidP="00DE454E">
      <w:pPr>
        <w:pStyle w:val="NoSpacing"/>
        <w:rPr>
          <w:rFonts w:ascii="Arial" w:hAnsi="Arial" w:cs="Arial"/>
          <w:i/>
          <w:sz w:val="24"/>
          <w:szCs w:val="24"/>
        </w:rPr>
      </w:pPr>
      <w:r w:rsidRPr="00F12E32">
        <w:rPr>
          <w:rFonts w:ascii="Arial" w:hAnsi="Arial" w:cs="Arial"/>
          <w:b/>
          <w:sz w:val="24"/>
          <w:szCs w:val="24"/>
        </w:rPr>
        <w:t>Course Title:</w:t>
      </w:r>
      <w:r w:rsidRPr="00F12E32">
        <w:rPr>
          <w:rFonts w:ascii="Arial" w:hAnsi="Arial" w:cs="Arial"/>
          <w:sz w:val="24"/>
          <w:szCs w:val="24"/>
        </w:rPr>
        <w:t xml:space="preserve"> </w:t>
      </w:r>
      <w:r w:rsidRPr="00F12E32">
        <w:rPr>
          <w:rFonts w:ascii="Arial" w:hAnsi="Arial" w:cs="Arial"/>
          <w:i/>
          <w:sz w:val="24"/>
          <w:szCs w:val="24"/>
        </w:rPr>
        <w:t>Mental Health in APS: Skill Building Session</w:t>
      </w:r>
    </w:p>
    <w:p w14:paraId="01A6AD5F" w14:textId="77777777" w:rsidR="00DE454E" w:rsidRPr="00F12E32" w:rsidRDefault="00DE454E" w:rsidP="00DE454E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7325E73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>During this highly engaging and captivating skill building session, participants will review characteristics of common mental health disorders to better understand challenges and problem solve solutions when working wit</w:t>
      </w:r>
      <w:r>
        <w:rPr>
          <w:rFonts w:ascii="Arial" w:hAnsi="Arial" w:cs="Arial"/>
          <w:sz w:val="24"/>
          <w:szCs w:val="24"/>
        </w:rPr>
        <w:t xml:space="preserve">h clients with mental illness. </w:t>
      </w:r>
      <w:r w:rsidRPr="00F12E32">
        <w:rPr>
          <w:rFonts w:ascii="Arial" w:hAnsi="Arial" w:cs="Arial"/>
          <w:sz w:val="24"/>
          <w:szCs w:val="24"/>
        </w:rPr>
        <w:t xml:space="preserve">While exploring the stereotypes and stigmas surrounding mental illness, participants will develop empathy which will help the APS worker </w:t>
      </w:r>
      <w:r>
        <w:rPr>
          <w:rFonts w:ascii="Arial" w:hAnsi="Arial" w:cs="Arial"/>
          <w:sz w:val="24"/>
          <w:szCs w:val="24"/>
        </w:rPr>
        <w:t xml:space="preserve">enhance </w:t>
      </w:r>
      <w:r w:rsidRPr="00F12E32">
        <w:rPr>
          <w:rFonts w:ascii="Arial" w:hAnsi="Arial" w:cs="Arial"/>
          <w:sz w:val="24"/>
          <w:szCs w:val="24"/>
        </w:rPr>
        <w:t xml:space="preserve">rapport building skills and understanding to ensure a thorough </w:t>
      </w:r>
      <w:r>
        <w:rPr>
          <w:rFonts w:ascii="Arial" w:hAnsi="Arial" w:cs="Arial"/>
          <w:sz w:val="24"/>
          <w:szCs w:val="24"/>
        </w:rPr>
        <w:t xml:space="preserve">service plan is created. </w:t>
      </w:r>
      <w:r w:rsidRPr="00F12E32">
        <w:rPr>
          <w:rFonts w:ascii="Arial" w:hAnsi="Arial" w:cs="Arial"/>
          <w:sz w:val="24"/>
          <w:szCs w:val="24"/>
        </w:rPr>
        <w:t>Participants will work through a powerful thought disorder simulation, allowing them to “walk in the shoes” of someone who is living w</w:t>
      </w:r>
      <w:r>
        <w:rPr>
          <w:rFonts w:ascii="Arial" w:hAnsi="Arial" w:cs="Arial"/>
          <w:sz w:val="24"/>
          <w:szCs w:val="24"/>
        </w:rPr>
        <w:t xml:space="preserve">ith untreated mental illness. </w:t>
      </w:r>
      <w:r w:rsidRPr="00F12E32">
        <w:rPr>
          <w:rFonts w:ascii="Arial" w:hAnsi="Arial" w:cs="Arial"/>
          <w:sz w:val="24"/>
          <w:szCs w:val="24"/>
        </w:rPr>
        <w:t xml:space="preserve">This skill based session provides participants a safe place to explore working through a suicide risk assessment in order to </w:t>
      </w:r>
      <w:r>
        <w:rPr>
          <w:rFonts w:ascii="Arial" w:hAnsi="Arial" w:cs="Arial"/>
          <w:sz w:val="24"/>
          <w:szCs w:val="24"/>
        </w:rPr>
        <w:t xml:space="preserve">confidently </w:t>
      </w:r>
      <w:r w:rsidRPr="00F12E32">
        <w:rPr>
          <w:rFonts w:ascii="Arial" w:hAnsi="Arial" w:cs="Arial"/>
          <w:sz w:val="24"/>
          <w:szCs w:val="24"/>
        </w:rPr>
        <w:t xml:space="preserve">asses for suicide risk when working in the field.  </w:t>
      </w:r>
    </w:p>
    <w:p w14:paraId="325E19E6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146844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 xml:space="preserve">The following instructional strategies are used: Loosely Structured Team Based Learning model, experiential exercises (e.g. small group discussion, case studies); PowerPoint slides and video clips; participant guide (encourages self-questioning and interaction with the content and process); and transfer of learning tool to access knowledge and skill acquisition and how these translate into practice in the field.  </w:t>
      </w:r>
    </w:p>
    <w:p w14:paraId="2CF0DF22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ACDA71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b/>
          <w:sz w:val="24"/>
          <w:szCs w:val="24"/>
        </w:rPr>
        <w:t>Course Requirements:</w:t>
      </w:r>
      <w:r w:rsidRPr="00F12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instructor-led skill-building session was developed as a blended model, designed to be used to practice and reinforce the skills and information presented in the Mental Health in APS </w:t>
      </w:r>
      <w:proofErr w:type="spellStart"/>
      <w:r>
        <w:rPr>
          <w:rFonts w:ascii="Arial" w:hAnsi="Arial" w:cs="Arial"/>
          <w:sz w:val="24"/>
          <w:szCs w:val="24"/>
        </w:rPr>
        <w:t>eLearnings</w:t>
      </w:r>
      <w:proofErr w:type="spellEnd"/>
      <w:r>
        <w:rPr>
          <w:rFonts w:ascii="Arial" w:hAnsi="Arial" w:cs="Arial"/>
          <w:sz w:val="24"/>
          <w:szCs w:val="24"/>
        </w:rPr>
        <w:t xml:space="preserve"> parts 1 and 2. Attendees</w:t>
      </w:r>
      <w:r w:rsidRPr="00F12E32">
        <w:rPr>
          <w:rFonts w:ascii="Arial" w:hAnsi="Arial" w:cs="Arial"/>
          <w:sz w:val="24"/>
          <w:szCs w:val="24"/>
        </w:rPr>
        <w:t xml:space="preserve"> will participate in a variety of in-class and post-t</w:t>
      </w:r>
      <w:r>
        <w:rPr>
          <w:rFonts w:ascii="Arial" w:hAnsi="Arial" w:cs="Arial"/>
          <w:sz w:val="24"/>
          <w:szCs w:val="24"/>
        </w:rPr>
        <w:t xml:space="preserve">raining evaluation activities. </w:t>
      </w:r>
      <w:r w:rsidRPr="00F12E32">
        <w:rPr>
          <w:rFonts w:ascii="Arial" w:hAnsi="Arial" w:cs="Arial"/>
          <w:sz w:val="24"/>
          <w:szCs w:val="24"/>
        </w:rPr>
        <w:t xml:space="preserve">These activities are designed to enhance the learning experience and reinforce the skill acquisition of training participants as well as determine the overall </w:t>
      </w:r>
      <w:r>
        <w:rPr>
          <w:rFonts w:ascii="Arial" w:hAnsi="Arial" w:cs="Arial"/>
          <w:sz w:val="24"/>
          <w:szCs w:val="24"/>
        </w:rPr>
        <w:t xml:space="preserve">effectiveness of the training. </w:t>
      </w:r>
      <w:r w:rsidRPr="00F12E32">
        <w:rPr>
          <w:rFonts w:ascii="Arial" w:hAnsi="Arial" w:cs="Arial"/>
          <w:sz w:val="24"/>
          <w:szCs w:val="24"/>
        </w:rPr>
        <w:t xml:space="preserve">Certificates of course completion will be awarded upon completion of ALL course activities.    </w:t>
      </w:r>
    </w:p>
    <w:p w14:paraId="1544F8A5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039262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12E32">
        <w:rPr>
          <w:rFonts w:ascii="Arial" w:hAnsi="Arial" w:cs="Arial"/>
          <w:b/>
          <w:sz w:val="24"/>
          <w:szCs w:val="24"/>
        </w:rPr>
        <w:t>Target Audience:</w:t>
      </w:r>
    </w:p>
    <w:p w14:paraId="2E13752C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 xml:space="preserve">This course is designed for new APS workers as well as Aging &amp; Adult Service partners (e.g. IHSS, </w:t>
      </w:r>
      <w:r>
        <w:rPr>
          <w:rFonts w:ascii="Arial" w:hAnsi="Arial" w:cs="Arial"/>
          <w:sz w:val="24"/>
          <w:szCs w:val="24"/>
        </w:rPr>
        <w:t xml:space="preserve">Long-Term Care Ombudsman). </w:t>
      </w:r>
      <w:r w:rsidRPr="00F12E32">
        <w:rPr>
          <w:rFonts w:ascii="Arial" w:hAnsi="Arial" w:cs="Arial"/>
          <w:sz w:val="24"/>
          <w:szCs w:val="24"/>
        </w:rPr>
        <w:t xml:space="preserve">This course is also appropriate for </w:t>
      </w:r>
      <w:r>
        <w:rPr>
          <w:rFonts w:ascii="Arial" w:hAnsi="Arial" w:cs="Arial"/>
          <w:sz w:val="24"/>
          <w:szCs w:val="24"/>
        </w:rPr>
        <w:t>experienced</w:t>
      </w:r>
      <w:r w:rsidRPr="00F12E32">
        <w:rPr>
          <w:rFonts w:ascii="Arial" w:hAnsi="Arial" w:cs="Arial"/>
          <w:sz w:val="24"/>
          <w:szCs w:val="24"/>
        </w:rPr>
        <w:t xml:space="preserve"> staff that </w:t>
      </w:r>
      <w:r>
        <w:rPr>
          <w:rFonts w:ascii="Arial" w:hAnsi="Arial" w:cs="Arial"/>
          <w:sz w:val="24"/>
          <w:szCs w:val="24"/>
        </w:rPr>
        <w:t xml:space="preserve">could benefit from </w:t>
      </w:r>
      <w:r w:rsidRPr="00F12E32">
        <w:rPr>
          <w:rFonts w:ascii="Arial" w:hAnsi="Arial" w:cs="Arial"/>
          <w:sz w:val="24"/>
          <w:szCs w:val="24"/>
        </w:rPr>
        <w:t xml:space="preserve">knowledge and/or skills review.  </w:t>
      </w:r>
    </w:p>
    <w:p w14:paraId="3B82DBF9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63DA1C5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12E32">
        <w:rPr>
          <w:rFonts w:ascii="Arial" w:hAnsi="Arial" w:cs="Arial"/>
          <w:b/>
          <w:sz w:val="24"/>
          <w:szCs w:val="24"/>
        </w:rPr>
        <w:t>Skill Building Session Goal: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73D2E4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equip APS workers to understand and communicate with clients and tailor referrals.  Familiarizing ones’ self with Mental Health issues will help the worker develop appropriate intervention skills, such as a suicide risk assessment, and be able to effectively communicate with Mental Health partners.  </w:t>
      </w:r>
    </w:p>
    <w:p w14:paraId="676E43E0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2EDA6B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12E32">
        <w:rPr>
          <w:rFonts w:ascii="Arial" w:hAnsi="Arial" w:cs="Arial"/>
          <w:b/>
          <w:sz w:val="24"/>
          <w:szCs w:val="24"/>
        </w:rPr>
        <w:t>Outcome Objectives for Participants:</w:t>
      </w:r>
    </w:p>
    <w:p w14:paraId="7C7DFFE0" w14:textId="77777777" w:rsidR="0045343E" w:rsidRPr="00F12E32" w:rsidRDefault="0045343E" w:rsidP="004534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 xml:space="preserve">After completion of session, participants will be able to: </w:t>
      </w:r>
    </w:p>
    <w:p w14:paraId="08CE3FBF" w14:textId="77777777" w:rsidR="0045343E" w:rsidRPr="00F12E32" w:rsidRDefault="0045343E" w:rsidP="0045343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>Identify personal and cultural experiences which influence working with clients with mental illness.</w:t>
      </w:r>
    </w:p>
    <w:p w14:paraId="6B70302A" w14:textId="77777777" w:rsidR="0045343E" w:rsidRPr="00F12E32" w:rsidRDefault="0045343E" w:rsidP="0045343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>Describe your experience with a thought disorder simulation.</w:t>
      </w:r>
    </w:p>
    <w:p w14:paraId="49F4BAC9" w14:textId="77777777" w:rsidR="0045343E" w:rsidRPr="00F12E32" w:rsidRDefault="0045343E" w:rsidP="0045343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2E32">
        <w:rPr>
          <w:rFonts w:ascii="Arial" w:hAnsi="Arial" w:cs="Arial"/>
          <w:sz w:val="24"/>
          <w:szCs w:val="24"/>
        </w:rPr>
        <w:t>Articulate the rationale for various steps of an investigation.</w:t>
      </w:r>
    </w:p>
    <w:p w14:paraId="4CAE90DA" w14:textId="77777777" w:rsidR="0045343E" w:rsidRPr="00DE454E" w:rsidRDefault="0045343E" w:rsidP="0045343E">
      <w:pPr>
        <w:pStyle w:val="NoSpacing"/>
        <w:numPr>
          <w:ilvl w:val="0"/>
          <w:numId w:val="2"/>
        </w:numPr>
        <w:jc w:val="both"/>
      </w:pPr>
      <w:r w:rsidRPr="00F12E32">
        <w:rPr>
          <w:rFonts w:ascii="Arial" w:hAnsi="Arial" w:cs="Arial"/>
          <w:sz w:val="24"/>
          <w:szCs w:val="24"/>
        </w:rPr>
        <w:t>Identify and practice elements of a suicide risk assessment.</w:t>
      </w:r>
    </w:p>
    <w:p w14:paraId="71E9E330" w14:textId="2DA0A6F9" w:rsidR="005B7D6A" w:rsidRPr="00DE454E" w:rsidRDefault="005B7D6A" w:rsidP="0045343E">
      <w:pPr>
        <w:pStyle w:val="NoSpacing"/>
      </w:pPr>
      <w:bookmarkStart w:id="0" w:name="_GoBack"/>
      <w:bookmarkEnd w:id="0"/>
    </w:p>
    <w:sectPr w:rsidR="005B7D6A" w:rsidRPr="00DE454E" w:rsidSect="00F944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5DB4"/>
    <w:multiLevelType w:val="multilevel"/>
    <w:tmpl w:val="FED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20F8A"/>
    <w:multiLevelType w:val="hybridMultilevel"/>
    <w:tmpl w:val="81EE06D4"/>
    <w:lvl w:ilvl="0" w:tplc="762C02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4E"/>
    <w:rsid w:val="00042867"/>
    <w:rsid w:val="000500F5"/>
    <w:rsid w:val="000E0F4D"/>
    <w:rsid w:val="001E1B5B"/>
    <w:rsid w:val="002A11B0"/>
    <w:rsid w:val="002C520C"/>
    <w:rsid w:val="002E41CA"/>
    <w:rsid w:val="00343716"/>
    <w:rsid w:val="004074DD"/>
    <w:rsid w:val="0045343E"/>
    <w:rsid w:val="004542A6"/>
    <w:rsid w:val="00576513"/>
    <w:rsid w:val="005B7D6A"/>
    <w:rsid w:val="005F21E2"/>
    <w:rsid w:val="006B5136"/>
    <w:rsid w:val="006B6D81"/>
    <w:rsid w:val="008209DB"/>
    <w:rsid w:val="008303EA"/>
    <w:rsid w:val="0099412B"/>
    <w:rsid w:val="00AC083E"/>
    <w:rsid w:val="00BB4F57"/>
    <w:rsid w:val="00C34D7A"/>
    <w:rsid w:val="00CA114E"/>
    <w:rsid w:val="00DE454E"/>
    <w:rsid w:val="00F12E32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31D"/>
  <w15:chartTrackingRefBased/>
  <w15:docId w15:val="{9F88F877-F845-47B9-82AE-63893D8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454E"/>
    <w:pPr>
      <w:spacing w:after="0" w:line="240" w:lineRule="auto"/>
    </w:pPr>
  </w:style>
  <w:style w:type="character" w:customStyle="1" w:styleId="il">
    <w:name w:val="il"/>
    <w:basedOn w:val="DefaultParagraphFont"/>
    <w:rsid w:val="005B7D6A"/>
  </w:style>
  <w:style w:type="paragraph" w:styleId="BalloonText">
    <w:name w:val="Balloon Text"/>
    <w:basedOn w:val="Normal"/>
    <w:link w:val="BalloonTextChar"/>
    <w:uiPriority w:val="99"/>
    <w:semiHidden/>
    <w:unhideWhenUsed/>
    <w:rsid w:val="005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4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CA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5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5</cp:revision>
  <cp:lastPrinted>2018-01-10T18:03:00Z</cp:lastPrinted>
  <dcterms:created xsi:type="dcterms:W3CDTF">2018-01-24T17:58:00Z</dcterms:created>
  <dcterms:modified xsi:type="dcterms:W3CDTF">2018-02-16T17:01:00Z</dcterms:modified>
</cp:coreProperties>
</file>